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38E18" w14:textId="15845BC9" w:rsidR="00D1318D" w:rsidRPr="001C79E0" w:rsidRDefault="00967F72" w:rsidP="00967F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D1318D" w:rsidRPr="00D1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</w:t>
      </w:r>
      <w:r w:rsidR="00EC4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D1318D" w:rsidRPr="00D13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контрольного мероприятия «В</w:t>
      </w:r>
      <w:r w:rsidR="001C79E0" w:rsidRPr="001C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нешн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яя</w:t>
      </w:r>
      <w:r w:rsidR="001C79E0" w:rsidRPr="001C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C79E0" w:rsidRPr="001C7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бюджетной отчетности Управления образования и отраслей социальной сферы администрации Можайского городского округа Московской области за 2021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1F2628" w14:textId="77777777" w:rsidR="00D1318D" w:rsidRPr="00D1318D" w:rsidRDefault="00D1318D" w:rsidP="00D131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794AF" w14:textId="77777777" w:rsidR="00D1318D" w:rsidRPr="001C79E0" w:rsidRDefault="00D1318D" w:rsidP="00D13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4468359" w14:textId="77777777" w:rsidR="00B957F0" w:rsidRPr="006438C3" w:rsidRDefault="00B957F0" w:rsidP="008D78A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3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8D78A3" w:rsidRPr="00643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43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Общие </w:t>
      </w:r>
      <w:r w:rsidR="005733F2" w:rsidRPr="00643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</w:t>
      </w:r>
      <w:r w:rsidRPr="006438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я.</w:t>
      </w:r>
    </w:p>
    <w:p w14:paraId="7029A3F4" w14:textId="77777777" w:rsidR="00B957F0" w:rsidRPr="005733F2" w:rsidRDefault="005733F2" w:rsidP="005733F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Заключение Контрольно-счетной палаты Можайского городского округа Московской области о результатах внешней проверки бюджетной отчетности </w:t>
      </w:r>
      <w:r w:rsidR="00B957F0" w:rsidRPr="005733F2">
        <w:rPr>
          <w:rFonts w:ascii="Times New Roman" w:hAnsi="Times New Roman" w:cs="Times New Roman"/>
          <w:sz w:val="24"/>
          <w:szCs w:val="24"/>
        </w:rPr>
        <w:t xml:space="preserve">Управления образования и отраслей социальной сферы 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>администрации Можайского городского округа Московской области за 2021 год подготовлено в соответствии с Бюджетным кодексом Российской Федерации, Решением Совета депутатов Можайского городского округа Московской области от 26.06.2018 № 48/7 «Об утверждении Положения о бюджетном процессе в Можайском городском округе Московской области»</w:t>
      </w:r>
      <w:r w:rsidR="00B957F0" w:rsidRPr="005733F2">
        <w:rPr>
          <w:rFonts w:ascii="Times New Roman" w:hAnsi="Times New Roman" w:cs="Times New Roman"/>
          <w:sz w:val="24"/>
          <w:szCs w:val="24"/>
        </w:rPr>
        <w:t>,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  Стандарт</w:t>
      </w:r>
      <w:r w:rsidR="00B957F0" w:rsidRPr="005733F2">
        <w:rPr>
          <w:rFonts w:ascii="Times New Roman" w:hAnsi="Times New Roman" w:cs="Times New Roman"/>
          <w:sz w:val="24"/>
          <w:szCs w:val="24"/>
        </w:rPr>
        <w:t xml:space="preserve">ом 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внешнего муниципального финансового контроля </w:t>
      </w:r>
      <w:r w:rsidR="00B957F0" w:rsidRPr="005733F2">
        <w:rPr>
          <w:rFonts w:ascii="Times New Roman" w:hAnsi="Times New Roman" w:cs="Times New Roman"/>
          <w:sz w:val="24"/>
          <w:szCs w:val="24"/>
        </w:rPr>
        <w:t>«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>Общие правила проведения контрольного мероприятия</w:t>
      </w:r>
      <w:r w:rsidR="00B957F0" w:rsidRPr="005733F2">
        <w:rPr>
          <w:rFonts w:ascii="Times New Roman" w:hAnsi="Times New Roman" w:cs="Times New Roman"/>
          <w:sz w:val="24"/>
          <w:szCs w:val="24"/>
        </w:rPr>
        <w:t>»,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 утвержденным распоряжением Контрольно-счетной палаты Можайского городского округа Московской области от </w:t>
      </w:r>
      <w:r w:rsidR="00B957F0" w:rsidRPr="005733F2">
        <w:rPr>
          <w:rFonts w:ascii="Times New Roman" w:hAnsi="Times New Roman" w:cs="Times New Roman"/>
          <w:sz w:val="24"/>
          <w:szCs w:val="24"/>
        </w:rPr>
        <w:t xml:space="preserve">01.02.2019 №5 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>и Стандартом внешнего муниципального финансового контроля «Последующий контроль за исполнением бюджета Можайского городского округа Московской области»,</w:t>
      </w:r>
      <w:r w:rsidR="00B957F0" w:rsidRPr="005733F2">
        <w:rPr>
          <w:rFonts w:ascii="Times New Roman" w:hAnsi="Times New Roman" w:cs="Times New Roman"/>
          <w:sz w:val="24"/>
          <w:szCs w:val="24"/>
        </w:rPr>
        <w:t xml:space="preserve"> 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>утвержденным распоряжением Контрольно-счетной палаты Можайского городского округа Московской области от 28.11.2019 № 58.</w:t>
      </w:r>
      <w:r w:rsidR="00B957F0" w:rsidRPr="00573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3B171" w14:textId="77777777" w:rsidR="00B957F0" w:rsidRDefault="005733F2" w:rsidP="005733F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Внешняя   проверка   бюджетной   отчетности  </w:t>
      </w:r>
      <w:r w:rsidR="00582A9E" w:rsidRPr="005733F2">
        <w:rPr>
          <w:rFonts w:ascii="Times New Roman" w:hAnsi="Times New Roman" w:cs="Times New Roman"/>
          <w:sz w:val="24"/>
          <w:szCs w:val="24"/>
        </w:rPr>
        <w:t>Управления образован</w:t>
      </w:r>
      <w:r w:rsidR="00582A9E">
        <w:rPr>
          <w:rFonts w:ascii="Times New Roman" w:hAnsi="Times New Roman" w:cs="Times New Roman"/>
          <w:sz w:val="24"/>
          <w:szCs w:val="24"/>
        </w:rPr>
        <w:t xml:space="preserve">ия и отраслей социальной сферы </w:t>
      </w:r>
      <w:r w:rsidR="00582A9E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администрации Можайского городского округа Московской области 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>за 2021 год проводилась в соответствии с пунктом 2.</w:t>
      </w:r>
      <w:r w:rsidR="00B957F0" w:rsidRPr="005733F2">
        <w:rPr>
          <w:rFonts w:ascii="Times New Roman" w:hAnsi="Times New Roman" w:cs="Times New Roman"/>
          <w:sz w:val="24"/>
          <w:szCs w:val="24"/>
        </w:rPr>
        <w:t>4</w:t>
      </w:r>
      <w:r w:rsidR="00B957F0"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 Плана работы Контрольно-счетной палаты Можайского городского округа Московской области на 2022 год, утвержденного распоряжением Контрольно-счетной палаты Можайского городского округа Московской области от 29.12.2021 № 42 путем проведения контрольного мероприятия без выхода на объект контроля.</w:t>
      </w:r>
    </w:p>
    <w:p w14:paraId="3F3B01CF" w14:textId="77777777" w:rsidR="00EC48AD" w:rsidRPr="00EC48AD" w:rsidRDefault="00EC48AD" w:rsidP="005733F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Ответственным за подготовку бюджетной отчетности является заместитель директора – главный бухгалтер Муниципального учреждения Можайского городского округа Московской области «Централизованная бухгалтерия» Недопекина О.Г.</w:t>
      </w:r>
    </w:p>
    <w:p w14:paraId="55C14029" w14:textId="77777777" w:rsidR="008D78A3" w:rsidRPr="007110BA" w:rsidRDefault="008D78A3" w:rsidP="00EE0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палатой Можайского городского округа Московской области </w:t>
      </w: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Контрольно-счетная палата)</w:t>
      </w:r>
      <w:r w:rsidRPr="0071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соблюдения порядка составления и представления годовой бюджетной отчетности, полнота и соответствие форм на соответствие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            № 191н (далее – Инструкция № 191н).</w:t>
      </w:r>
    </w:p>
    <w:p w14:paraId="71C73630" w14:textId="77777777" w:rsidR="00EE03CB" w:rsidRPr="00EE03CB" w:rsidRDefault="00582A9E" w:rsidP="00EE0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F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33F2">
        <w:rPr>
          <w:rFonts w:ascii="Times New Roman" w:hAnsi="Times New Roman" w:cs="Times New Roman"/>
          <w:sz w:val="24"/>
          <w:szCs w:val="24"/>
        </w:rPr>
        <w:t xml:space="preserve"> образования и отраслей социальной сферы а</w:t>
      </w:r>
      <w:r w:rsidRPr="005733F2">
        <w:rPr>
          <w:rFonts w:ascii="Times New Roman" w:hAnsi="Times New Roman" w:cs="Times New Roman"/>
          <w:sz w:val="24"/>
          <w:szCs w:val="24"/>
          <w:lang w:val="x-none"/>
        </w:rPr>
        <w:t>администрации Можайского городского округа Московской области</w:t>
      </w: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3F2">
        <w:rPr>
          <w:rFonts w:ascii="Times New Roman" w:hAnsi="Times New Roman" w:cs="Times New Roman"/>
          <w:sz w:val="24"/>
          <w:szCs w:val="24"/>
          <w:lang w:val="x-none"/>
        </w:rPr>
        <w:t>(далее -</w:t>
      </w:r>
      <w:r w:rsidRPr="005733F2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Pr="005733F2">
        <w:rPr>
          <w:rFonts w:ascii="Times New Roman" w:hAnsi="Times New Roman" w:cs="Times New Roman"/>
          <w:sz w:val="24"/>
          <w:szCs w:val="24"/>
          <w:lang w:val="x-none"/>
        </w:rPr>
        <w:t xml:space="preserve">) </w:t>
      </w:r>
      <w:r w:rsidR="00EE03CB"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E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функциональным органом А</w:t>
      </w:r>
      <w:r w:rsidR="00EE03CB"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Можайского городского округа Московской области, самостоятельным юридическим лицом, казенным учреждением, главным администратором бюджетных средств, главным распорядителем бюджетных средств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бюджетных средств, главным администратором доходов.</w:t>
      </w:r>
    </w:p>
    <w:p w14:paraId="0276D2B7" w14:textId="11C1FBCC" w:rsidR="008D78A3" w:rsidRDefault="008D78A3" w:rsidP="00EE0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за 2021 год представлена в Контрольно-счетную палату</w:t>
      </w:r>
      <w:r w:rsidR="004F2247"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3CB"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 202</w:t>
      </w:r>
      <w:r w:rsidR="004F2247"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что соответствует пункту 3 статьи 264.4 Бюджетного кодекса Российской Федерации, статье 16.3 Положения о бюджетном процессе в Можайском городском округе Московской области, утвержденного решением Совета депутатов </w:t>
      </w: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Можайского городского округа Московской области от 26.06.2018 № 48/7 (в редакции от </w:t>
      </w:r>
      <w:r w:rsidR="004F2247" w:rsidRPr="00EE03CB">
        <w:rPr>
          <w:rFonts w:ascii="Times New Roman" w:hAnsi="Times New Roman" w:cs="Times New Roman"/>
          <w:sz w:val="24"/>
          <w:szCs w:val="24"/>
        </w:rPr>
        <w:t>25.10.2021</w:t>
      </w:r>
      <w:r w:rsidRPr="00EE03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9E5896A" w14:textId="05F57487" w:rsidR="00967F72" w:rsidRPr="00EE03CB" w:rsidRDefault="00967F72" w:rsidP="00EE0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контрольного мероприятия установлено следующее.</w:t>
      </w:r>
    </w:p>
    <w:p w14:paraId="120AD322" w14:textId="77777777" w:rsidR="005B523B" w:rsidRPr="005721F1" w:rsidRDefault="00EC48AD" w:rsidP="00967F72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5B523B" w:rsidRPr="005721F1">
        <w:rPr>
          <w:rFonts w:ascii="Times New Roman" w:hAnsi="Times New Roman" w:cs="Times New Roman"/>
          <w:color w:val="auto"/>
        </w:rPr>
        <w:t>По своему составу бюджетная отчётность за 202</w:t>
      </w:r>
      <w:r w:rsidR="00D97961" w:rsidRPr="005721F1">
        <w:rPr>
          <w:rFonts w:ascii="Times New Roman" w:hAnsi="Times New Roman" w:cs="Times New Roman"/>
          <w:color w:val="auto"/>
        </w:rPr>
        <w:t>1</w:t>
      </w:r>
      <w:r w:rsidR="005B523B" w:rsidRPr="005721F1">
        <w:rPr>
          <w:rFonts w:ascii="Times New Roman" w:hAnsi="Times New Roman" w:cs="Times New Roman"/>
          <w:color w:val="auto"/>
        </w:rPr>
        <w:t xml:space="preserve"> год, представленная </w:t>
      </w:r>
      <w:r w:rsidR="00D97961" w:rsidRPr="005721F1">
        <w:rPr>
          <w:rFonts w:ascii="Times New Roman" w:hAnsi="Times New Roman" w:cs="Times New Roman"/>
          <w:color w:val="auto"/>
        </w:rPr>
        <w:t>Управлением образования</w:t>
      </w:r>
      <w:r w:rsidR="005B523B" w:rsidRPr="005721F1">
        <w:rPr>
          <w:rFonts w:ascii="Times New Roman" w:hAnsi="Times New Roman" w:cs="Times New Roman"/>
          <w:color w:val="auto"/>
        </w:rPr>
        <w:t xml:space="preserve">, в </w:t>
      </w:r>
      <w:r w:rsidR="00BB3A4A">
        <w:rPr>
          <w:rFonts w:ascii="Times New Roman" w:hAnsi="Times New Roman" w:cs="Times New Roman"/>
          <w:color w:val="auto"/>
        </w:rPr>
        <w:t>целом соответствует требованиям, установленным статьей 264.1 Бюджетного Кодекса Российской Федерации и Инструкции №191н</w:t>
      </w:r>
      <w:r w:rsidR="005B523B" w:rsidRPr="005721F1">
        <w:rPr>
          <w:rFonts w:ascii="Times New Roman" w:hAnsi="Times New Roman" w:cs="Times New Roman"/>
          <w:color w:val="auto"/>
        </w:rPr>
        <w:t>.</w:t>
      </w:r>
    </w:p>
    <w:p w14:paraId="44527F6A" w14:textId="77777777" w:rsidR="00D97961" w:rsidRPr="00CF0946" w:rsidRDefault="00FC0BCF" w:rsidP="00D97961">
      <w:pPr>
        <w:pStyle w:val="Default"/>
        <w:ind w:firstLine="709"/>
        <w:jc w:val="both"/>
        <w:rPr>
          <w:rFonts w:ascii="Times New Roman" w:eastAsiaTheme="minorHAnsi" w:hAnsi="Times New Roman" w:cstheme="minorBidi"/>
          <w:color w:val="auto"/>
          <w:lang w:eastAsia="en-US"/>
        </w:rPr>
      </w:pPr>
      <w:r>
        <w:rPr>
          <w:rFonts w:ascii="Times New Roman" w:eastAsiaTheme="minorHAnsi" w:hAnsi="Times New Roman" w:cstheme="minorBidi"/>
          <w:color w:val="auto"/>
          <w:lang w:eastAsia="en-US"/>
        </w:rPr>
        <w:t xml:space="preserve">2. </w:t>
      </w:r>
      <w:r w:rsidR="00D97961" w:rsidRPr="00D97961">
        <w:rPr>
          <w:rFonts w:ascii="Times New Roman" w:eastAsiaTheme="minorHAnsi" w:hAnsi="Times New Roman" w:cstheme="minorBidi"/>
          <w:color w:val="auto"/>
          <w:lang w:eastAsia="en-US"/>
        </w:rPr>
        <w:t xml:space="preserve">В соответствии </w:t>
      </w:r>
      <w:r w:rsidR="00D97961" w:rsidRPr="00CF0946">
        <w:rPr>
          <w:rFonts w:ascii="Times New Roman" w:eastAsiaTheme="minorHAnsi" w:hAnsi="Times New Roman" w:cstheme="minorBidi"/>
          <w:color w:val="auto"/>
          <w:lang w:eastAsia="en-US"/>
        </w:rPr>
        <w:t>с отчетом об исполнении бюджета Управлени</w:t>
      </w:r>
      <w:r>
        <w:rPr>
          <w:rFonts w:ascii="Times New Roman" w:eastAsiaTheme="minorHAnsi" w:hAnsi="Times New Roman" w:cstheme="minorBidi"/>
          <w:color w:val="auto"/>
          <w:lang w:eastAsia="en-US"/>
        </w:rPr>
        <w:t>ем</w:t>
      </w:r>
      <w:r w:rsidR="00D97961" w:rsidRPr="00CF0946">
        <w:rPr>
          <w:rFonts w:ascii="Times New Roman" w:eastAsiaTheme="minorHAnsi" w:hAnsi="Times New Roman" w:cstheme="minorBidi"/>
          <w:color w:val="auto"/>
          <w:lang w:eastAsia="en-US"/>
        </w:rPr>
        <w:t xml:space="preserve"> образования бюджетные назначения по доходам утверждены в объеме 238,0 тыс. рублей, исполнение составило 167 тыс. рублей или 70,2%, бюджетные ассигнования по расходам утверждены в объеме 1 901 360,8 тыс. рублей, исполнение составило 1 810 648,4 тыс. рублей или 95,2% от сводной бюджетной росписи. </w:t>
      </w:r>
    </w:p>
    <w:p w14:paraId="2BEEEAF6" w14:textId="77777777" w:rsidR="00D97961" w:rsidRPr="00D97961" w:rsidRDefault="00FC0BCF" w:rsidP="00D979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97961" w:rsidRPr="00D9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неисполненных бюджетных назначений 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доходам </w:t>
      </w:r>
      <w:r w:rsidR="00D97961" w:rsidRPr="00D9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2021 год составила 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>71,0</w:t>
      </w:r>
      <w:r w:rsidR="00D97961" w:rsidRPr="00D9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бюджетных назначений по расходам 90 712,4 тыс. рублей</w:t>
      </w:r>
      <w:r w:rsidR="00D97961" w:rsidRPr="00D9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7B8B6F6" w14:textId="77777777" w:rsidR="00D97961" w:rsidRPr="00D97961" w:rsidRDefault="00FC0BCF" w:rsidP="00D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D97961" w:rsidRPr="00F17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состоянию на 01.01.2022 дебиторская задолженность </w:t>
      </w:r>
      <w:r w:rsidR="00875AAE" w:rsidRPr="00F17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образования</w:t>
      </w:r>
      <w:r w:rsidR="00D97961" w:rsidRPr="00F17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в объеме </w:t>
      </w:r>
      <w:r w:rsidR="00F17250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2 660,2 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 </w:t>
      </w:r>
      <w:r w:rsidR="00F17250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 год на </w:t>
      </w:r>
      <w:r w:rsidR="00BB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17250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>1 268,4 тыс. рублей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4FBBCE" w14:textId="77777777" w:rsidR="00D97961" w:rsidRPr="00D97961" w:rsidRDefault="00FC0BCF" w:rsidP="00D9796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01.01.2022 кредиторская задолженность сложилась в объеме</w:t>
      </w:r>
      <w:r w:rsidR="00F17250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11 205,3 </w:t>
      </w:r>
      <w:r w:rsidR="00F307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D97961" w:rsidRPr="00F172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1E4AFC5" w14:textId="77777777" w:rsidR="00D97961" w:rsidRPr="00D97961" w:rsidRDefault="00FC0BCF" w:rsidP="00D97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97961" w:rsidRPr="00F172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Просроченная дебиторская и кредиторская задолженность по состоянию на 01.01.2022 отсутствует.</w:t>
      </w:r>
    </w:p>
    <w:p w14:paraId="0D37DB8E" w14:textId="7F552C5C" w:rsidR="00112A07" w:rsidRDefault="00FC0BCF" w:rsidP="00112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67F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12A07" w:rsidRPr="0011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3 формы 0503175 «Сведения о принятых и неисполненных обязательств получателя бюджетных средств» заполнен неверно.</w:t>
      </w:r>
    </w:p>
    <w:p w14:paraId="32EE98E6" w14:textId="0193C780" w:rsidR="00C85D72" w:rsidRDefault="00EA56CE" w:rsidP="00C85D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FC0BCF">
        <w:rPr>
          <w:sz w:val="24"/>
          <w:szCs w:val="24"/>
        </w:rPr>
        <w:t xml:space="preserve">8. </w:t>
      </w:r>
      <w:r w:rsidR="00FC0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Управлением образования</w:t>
      </w:r>
      <w:r w:rsidR="00112A07" w:rsidRPr="00EA5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 составлением годовой отчетности за 2021 год не проведено аудиторское мероприятие в целях подтверждения достоверности бюджетной отчетности за 2021 год.</w:t>
      </w:r>
    </w:p>
    <w:p w14:paraId="066C7FE2" w14:textId="7C4087FF" w:rsidR="00112A07" w:rsidRPr="00EA56CE" w:rsidRDefault="00C85D72" w:rsidP="00C85D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FC0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96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112A07" w:rsidRPr="00EA5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еиспользованный остаток средств субсидии на иные цели</w:t>
      </w:r>
      <w:r w:rsidR="00BB3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861,8 тыс. рублей</w:t>
      </w:r>
      <w:r w:rsidR="00112A07" w:rsidRPr="00EA5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возвращен в бюджет Можайского городского округа Московской области и не принято решение органа, осуществляющего функции и полномочия учредителя, о наличии потребности в неиспользованной на начало текущего финансового года субсидии, остатки которой могут быть использованы учреждением в текущем финансовом году для финансового обеспечения расходов, соответствующих целям предоставления субсидии</w:t>
      </w:r>
    </w:p>
    <w:p w14:paraId="0B72A9CB" w14:textId="12300B0A" w:rsidR="00C85D72" w:rsidRDefault="00AD7092" w:rsidP="00AD7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устранения выявленных нарушений и недостатков в адрес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образования и отраслей социальной сферы</w:t>
      </w:r>
      <w:r w:rsidRPr="00AD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Можайского городского округа Московской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</w:t>
      </w:r>
      <w:r w:rsidRPr="00AD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D7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Контрольно-счетной палаты Можайского городского округа Московской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14:paraId="48E8760F" w14:textId="77777777" w:rsidR="00D859F4" w:rsidRDefault="00D859F4" w:rsidP="00C85D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A94198" w14:textId="52AE4C2B" w:rsidR="005B523B" w:rsidRPr="00EA56CE" w:rsidRDefault="005B523B" w:rsidP="00F172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B523B" w:rsidRPr="00EA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6D5A" w14:textId="77777777" w:rsidR="00D15AA6" w:rsidRDefault="00D15AA6" w:rsidP="00DC040C">
      <w:pPr>
        <w:spacing w:after="0" w:line="240" w:lineRule="auto"/>
      </w:pPr>
      <w:r>
        <w:separator/>
      </w:r>
    </w:p>
  </w:endnote>
  <w:endnote w:type="continuationSeparator" w:id="0">
    <w:p w14:paraId="2AB5E1C8" w14:textId="77777777" w:rsidR="00D15AA6" w:rsidRDefault="00D15AA6" w:rsidP="00DC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566A1" w14:textId="77777777" w:rsidR="00D15AA6" w:rsidRDefault="00D15AA6" w:rsidP="00DC040C">
      <w:pPr>
        <w:spacing w:after="0" w:line="240" w:lineRule="auto"/>
      </w:pPr>
      <w:r>
        <w:separator/>
      </w:r>
    </w:p>
  </w:footnote>
  <w:footnote w:type="continuationSeparator" w:id="0">
    <w:p w14:paraId="1A3D1C76" w14:textId="77777777" w:rsidR="00D15AA6" w:rsidRDefault="00D15AA6" w:rsidP="00DC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BB"/>
    <w:multiLevelType w:val="multilevel"/>
    <w:tmpl w:val="4C92D5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3027655"/>
    <w:multiLevelType w:val="multilevel"/>
    <w:tmpl w:val="E5C2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D0F03"/>
    <w:multiLevelType w:val="hybridMultilevel"/>
    <w:tmpl w:val="99562088"/>
    <w:lvl w:ilvl="0" w:tplc="550E6D9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BDB0CB8"/>
    <w:multiLevelType w:val="multilevel"/>
    <w:tmpl w:val="208ACC1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67D5EA9"/>
    <w:multiLevelType w:val="hybridMultilevel"/>
    <w:tmpl w:val="8DC8D464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79B269DF"/>
    <w:multiLevelType w:val="hybridMultilevel"/>
    <w:tmpl w:val="23D4010C"/>
    <w:lvl w:ilvl="0" w:tplc="D2B2A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8D"/>
    <w:rsid w:val="000226E3"/>
    <w:rsid w:val="00024A92"/>
    <w:rsid w:val="00037048"/>
    <w:rsid w:val="0003716A"/>
    <w:rsid w:val="00041927"/>
    <w:rsid w:val="00056983"/>
    <w:rsid w:val="00085675"/>
    <w:rsid w:val="000979BE"/>
    <w:rsid w:val="000A5074"/>
    <w:rsid w:val="000B04BC"/>
    <w:rsid w:val="000D0CC4"/>
    <w:rsid w:val="000D37E5"/>
    <w:rsid w:val="000D3A04"/>
    <w:rsid w:val="000D61FF"/>
    <w:rsid w:val="00106327"/>
    <w:rsid w:val="00112A07"/>
    <w:rsid w:val="001410CC"/>
    <w:rsid w:val="00163289"/>
    <w:rsid w:val="00164242"/>
    <w:rsid w:val="001B08D8"/>
    <w:rsid w:val="001B126F"/>
    <w:rsid w:val="001C0FC5"/>
    <w:rsid w:val="001C62D9"/>
    <w:rsid w:val="001C79E0"/>
    <w:rsid w:val="001E0EF2"/>
    <w:rsid w:val="001E7D5F"/>
    <w:rsid w:val="0022382A"/>
    <w:rsid w:val="00231D23"/>
    <w:rsid w:val="002332C0"/>
    <w:rsid w:val="00234D8D"/>
    <w:rsid w:val="0023779D"/>
    <w:rsid w:val="002379D9"/>
    <w:rsid w:val="002615D8"/>
    <w:rsid w:val="00264F99"/>
    <w:rsid w:val="00277306"/>
    <w:rsid w:val="002B6AFD"/>
    <w:rsid w:val="002C1A1B"/>
    <w:rsid w:val="002D3AF6"/>
    <w:rsid w:val="002D69B8"/>
    <w:rsid w:val="002E1356"/>
    <w:rsid w:val="002E2D7A"/>
    <w:rsid w:val="002F61E9"/>
    <w:rsid w:val="00301B91"/>
    <w:rsid w:val="003038A3"/>
    <w:rsid w:val="003124EC"/>
    <w:rsid w:val="00327B69"/>
    <w:rsid w:val="00330378"/>
    <w:rsid w:val="00331DD1"/>
    <w:rsid w:val="0033465E"/>
    <w:rsid w:val="003A44D8"/>
    <w:rsid w:val="003B1441"/>
    <w:rsid w:val="003C0F30"/>
    <w:rsid w:val="003E1F14"/>
    <w:rsid w:val="00400742"/>
    <w:rsid w:val="00420770"/>
    <w:rsid w:val="00425A47"/>
    <w:rsid w:val="00432F58"/>
    <w:rsid w:val="00437BED"/>
    <w:rsid w:val="004733B3"/>
    <w:rsid w:val="00477E80"/>
    <w:rsid w:val="0048051D"/>
    <w:rsid w:val="00494431"/>
    <w:rsid w:val="004A2EEA"/>
    <w:rsid w:val="004B7334"/>
    <w:rsid w:val="004C0320"/>
    <w:rsid w:val="004D3456"/>
    <w:rsid w:val="004F04A6"/>
    <w:rsid w:val="004F2247"/>
    <w:rsid w:val="00506B34"/>
    <w:rsid w:val="0051203D"/>
    <w:rsid w:val="00533953"/>
    <w:rsid w:val="005357FF"/>
    <w:rsid w:val="005401E1"/>
    <w:rsid w:val="005505F7"/>
    <w:rsid w:val="00550A10"/>
    <w:rsid w:val="005527EE"/>
    <w:rsid w:val="005721F1"/>
    <w:rsid w:val="005733F2"/>
    <w:rsid w:val="00577CC1"/>
    <w:rsid w:val="005806B4"/>
    <w:rsid w:val="00582A9E"/>
    <w:rsid w:val="005A5D01"/>
    <w:rsid w:val="005B523B"/>
    <w:rsid w:val="005B7322"/>
    <w:rsid w:val="005D1242"/>
    <w:rsid w:val="005E486F"/>
    <w:rsid w:val="005E744E"/>
    <w:rsid w:val="00601752"/>
    <w:rsid w:val="00601B1A"/>
    <w:rsid w:val="00610BB0"/>
    <w:rsid w:val="00621691"/>
    <w:rsid w:val="00623E19"/>
    <w:rsid w:val="0063675D"/>
    <w:rsid w:val="006437AC"/>
    <w:rsid w:val="006438C3"/>
    <w:rsid w:val="006463FA"/>
    <w:rsid w:val="00660EB0"/>
    <w:rsid w:val="0067362C"/>
    <w:rsid w:val="006B2260"/>
    <w:rsid w:val="006B46D1"/>
    <w:rsid w:val="006C2919"/>
    <w:rsid w:val="006E3B88"/>
    <w:rsid w:val="006F018E"/>
    <w:rsid w:val="006F2C4E"/>
    <w:rsid w:val="00700653"/>
    <w:rsid w:val="007110BA"/>
    <w:rsid w:val="00754542"/>
    <w:rsid w:val="0076618F"/>
    <w:rsid w:val="00781037"/>
    <w:rsid w:val="007B4F2E"/>
    <w:rsid w:val="007C2DF7"/>
    <w:rsid w:val="007C6D6B"/>
    <w:rsid w:val="007D560A"/>
    <w:rsid w:val="007F5DD2"/>
    <w:rsid w:val="00817745"/>
    <w:rsid w:val="00820259"/>
    <w:rsid w:val="00832F33"/>
    <w:rsid w:val="00835FD3"/>
    <w:rsid w:val="008548AD"/>
    <w:rsid w:val="00875AAE"/>
    <w:rsid w:val="00884D05"/>
    <w:rsid w:val="00891094"/>
    <w:rsid w:val="0089408D"/>
    <w:rsid w:val="008B2442"/>
    <w:rsid w:val="008B4A1D"/>
    <w:rsid w:val="008C6216"/>
    <w:rsid w:val="008D242F"/>
    <w:rsid w:val="008D5B41"/>
    <w:rsid w:val="008D5E43"/>
    <w:rsid w:val="008D78A3"/>
    <w:rsid w:val="008E02D9"/>
    <w:rsid w:val="008E240D"/>
    <w:rsid w:val="008E4DDF"/>
    <w:rsid w:val="008E55E5"/>
    <w:rsid w:val="009012CD"/>
    <w:rsid w:val="00910215"/>
    <w:rsid w:val="00931E10"/>
    <w:rsid w:val="00940D44"/>
    <w:rsid w:val="0094126F"/>
    <w:rsid w:val="00967F72"/>
    <w:rsid w:val="00991977"/>
    <w:rsid w:val="00994DE3"/>
    <w:rsid w:val="009A1E80"/>
    <w:rsid w:val="009C0D0B"/>
    <w:rsid w:val="009C3AB6"/>
    <w:rsid w:val="009D691C"/>
    <w:rsid w:val="009E1AA2"/>
    <w:rsid w:val="009E363C"/>
    <w:rsid w:val="009E4A44"/>
    <w:rsid w:val="009F6199"/>
    <w:rsid w:val="00A02F32"/>
    <w:rsid w:val="00A20641"/>
    <w:rsid w:val="00A209AE"/>
    <w:rsid w:val="00A429F7"/>
    <w:rsid w:val="00A54D48"/>
    <w:rsid w:val="00A75616"/>
    <w:rsid w:val="00AB5019"/>
    <w:rsid w:val="00AB65CA"/>
    <w:rsid w:val="00AC5784"/>
    <w:rsid w:val="00AD7092"/>
    <w:rsid w:val="00B17B87"/>
    <w:rsid w:val="00B26130"/>
    <w:rsid w:val="00B272BE"/>
    <w:rsid w:val="00B37D79"/>
    <w:rsid w:val="00B44A36"/>
    <w:rsid w:val="00B55AED"/>
    <w:rsid w:val="00B81747"/>
    <w:rsid w:val="00B827D4"/>
    <w:rsid w:val="00B86149"/>
    <w:rsid w:val="00B957F0"/>
    <w:rsid w:val="00BB3A4A"/>
    <w:rsid w:val="00BB72A9"/>
    <w:rsid w:val="00BC3BF3"/>
    <w:rsid w:val="00BF142D"/>
    <w:rsid w:val="00BF769A"/>
    <w:rsid w:val="00C01115"/>
    <w:rsid w:val="00C17D31"/>
    <w:rsid w:val="00C3077E"/>
    <w:rsid w:val="00C66EE8"/>
    <w:rsid w:val="00C679F7"/>
    <w:rsid w:val="00C75BD6"/>
    <w:rsid w:val="00C85D72"/>
    <w:rsid w:val="00C96FD4"/>
    <w:rsid w:val="00CB3CEF"/>
    <w:rsid w:val="00CB4BAC"/>
    <w:rsid w:val="00CD5301"/>
    <w:rsid w:val="00CF0946"/>
    <w:rsid w:val="00CF175D"/>
    <w:rsid w:val="00D00C8A"/>
    <w:rsid w:val="00D016A5"/>
    <w:rsid w:val="00D1318D"/>
    <w:rsid w:val="00D15AA6"/>
    <w:rsid w:val="00D27A33"/>
    <w:rsid w:val="00D817D6"/>
    <w:rsid w:val="00D83FAA"/>
    <w:rsid w:val="00D859F4"/>
    <w:rsid w:val="00D97961"/>
    <w:rsid w:val="00DA1A9A"/>
    <w:rsid w:val="00DA3F93"/>
    <w:rsid w:val="00DB55A1"/>
    <w:rsid w:val="00DC040C"/>
    <w:rsid w:val="00DF4729"/>
    <w:rsid w:val="00DF70BB"/>
    <w:rsid w:val="00E042B6"/>
    <w:rsid w:val="00E24158"/>
    <w:rsid w:val="00E2525C"/>
    <w:rsid w:val="00E25EB4"/>
    <w:rsid w:val="00E45FA9"/>
    <w:rsid w:val="00E52A09"/>
    <w:rsid w:val="00E543E2"/>
    <w:rsid w:val="00E66A88"/>
    <w:rsid w:val="00E731F3"/>
    <w:rsid w:val="00E740F2"/>
    <w:rsid w:val="00E76247"/>
    <w:rsid w:val="00EA56CE"/>
    <w:rsid w:val="00EB0759"/>
    <w:rsid w:val="00EC48AD"/>
    <w:rsid w:val="00EE03CB"/>
    <w:rsid w:val="00EE45D9"/>
    <w:rsid w:val="00EE5CF6"/>
    <w:rsid w:val="00EF0541"/>
    <w:rsid w:val="00EF05FB"/>
    <w:rsid w:val="00EF6BCF"/>
    <w:rsid w:val="00F17250"/>
    <w:rsid w:val="00F3079D"/>
    <w:rsid w:val="00F44A63"/>
    <w:rsid w:val="00F56DEE"/>
    <w:rsid w:val="00F91D91"/>
    <w:rsid w:val="00F960E7"/>
    <w:rsid w:val="00FB0C1D"/>
    <w:rsid w:val="00FC0BCF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1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89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9F6199"/>
    <w:pPr>
      <w:tabs>
        <w:tab w:val="left" w:pos="851"/>
        <w:tab w:val="right" w:leader="dot" w:pos="9356"/>
      </w:tabs>
      <w:spacing w:after="0" w:line="240" w:lineRule="auto"/>
      <w:ind w:left="-1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5B523B"/>
    <w:rPr>
      <w:color w:val="0563C1"/>
      <w:u w:val="single"/>
    </w:rPr>
  </w:style>
  <w:style w:type="character" w:customStyle="1" w:styleId="FontStyle11">
    <w:name w:val="Font Style11"/>
    <w:rsid w:val="005B523B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5B52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B81747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F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040C"/>
  </w:style>
  <w:style w:type="paragraph" w:styleId="ab">
    <w:name w:val="footer"/>
    <w:basedOn w:val="a"/>
    <w:link w:val="ac"/>
    <w:uiPriority w:val="99"/>
    <w:unhideWhenUsed/>
    <w:rsid w:val="00DC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040C"/>
  </w:style>
  <w:style w:type="character" w:styleId="ad">
    <w:name w:val="Emphasis"/>
    <w:basedOn w:val="a0"/>
    <w:uiPriority w:val="20"/>
    <w:qFormat/>
    <w:rsid w:val="00DC040C"/>
    <w:rPr>
      <w:i/>
      <w:iCs/>
    </w:rPr>
  </w:style>
  <w:style w:type="character" w:styleId="ae">
    <w:name w:val="Strong"/>
    <w:basedOn w:val="a0"/>
    <w:uiPriority w:val="22"/>
    <w:qFormat/>
    <w:rsid w:val="00D97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289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9F6199"/>
    <w:pPr>
      <w:tabs>
        <w:tab w:val="left" w:pos="851"/>
        <w:tab w:val="right" w:leader="dot" w:pos="9356"/>
      </w:tabs>
      <w:spacing w:after="0" w:line="240" w:lineRule="auto"/>
      <w:ind w:left="-1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5B523B"/>
    <w:rPr>
      <w:color w:val="0563C1"/>
      <w:u w:val="single"/>
    </w:rPr>
  </w:style>
  <w:style w:type="character" w:customStyle="1" w:styleId="FontStyle11">
    <w:name w:val="Font Style11"/>
    <w:rsid w:val="005B523B"/>
    <w:rPr>
      <w:rFonts w:ascii="Times New Roman" w:hAnsi="Times New Roman" w:cs="Times New Roman"/>
      <w:b/>
      <w:bCs/>
      <w:sz w:val="34"/>
      <w:szCs w:val="34"/>
    </w:rPr>
  </w:style>
  <w:style w:type="paragraph" w:customStyle="1" w:styleId="Default">
    <w:name w:val="Default"/>
    <w:rsid w:val="005B52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qFormat/>
    <w:rsid w:val="00B81747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F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B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040C"/>
  </w:style>
  <w:style w:type="paragraph" w:styleId="ab">
    <w:name w:val="footer"/>
    <w:basedOn w:val="a"/>
    <w:link w:val="ac"/>
    <w:uiPriority w:val="99"/>
    <w:unhideWhenUsed/>
    <w:rsid w:val="00DC0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040C"/>
  </w:style>
  <w:style w:type="character" w:styleId="ad">
    <w:name w:val="Emphasis"/>
    <w:basedOn w:val="a0"/>
    <w:uiPriority w:val="20"/>
    <w:qFormat/>
    <w:rsid w:val="00DC040C"/>
    <w:rPr>
      <w:i/>
      <w:iCs/>
    </w:rPr>
  </w:style>
  <w:style w:type="character" w:styleId="ae">
    <w:name w:val="Strong"/>
    <w:basedOn w:val="a0"/>
    <w:uiPriority w:val="22"/>
    <w:qFormat/>
    <w:rsid w:val="00D97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439">
          <w:marLeft w:val="284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07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19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75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5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5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82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72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8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8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52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2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9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62C0-5840-4E84-8980-F8E20FE9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Васильевна умница</cp:lastModifiedBy>
  <cp:revision>3</cp:revision>
  <cp:lastPrinted>2022-05-13T11:57:00Z</cp:lastPrinted>
  <dcterms:created xsi:type="dcterms:W3CDTF">2022-12-06T08:06:00Z</dcterms:created>
  <dcterms:modified xsi:type="dcterms:W3CDTF">2022-12-06T11:38:00Z</dcterms:modified>
</cp:coreProperties>
</file>